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6068D" w14:textId="77777777" w:rsidR="0036298A" w:rsidRPr="0036298A" w:rsidRDefault="0036298A" w:rsidP="0036298A">
      <w:pPr>
        <w:rPr>
          <w:b/>
          <w:bCs/>
        </w:rPr>
      </w:pPr>
      <w:r w:rsidRPr="0036298A">
        <w:rPr>
          <w:b/>
          <w:bCs/>
        </w:rPr>
        <w:t>National register of taxi licence refusals and revocations</w:t>
      </w:r>
    </w:p>
    <w:p w14:paraId="420FAA53" w14:textId="77777777" w:rsidR="0036298A" w:rsidRPr="0036298A" w:rsidRDefault="0036298A" w:rsidP="0036298A">
      <w:pPr>
        <w:spacing w:after="0"/>
      </w:pPr>
      <w:r w:rsidRPr="0036298A">
        <w:t>We have signed up to the National Register of Taxi Licence Refusals and Revocations (known as NR3) which will allow councils to record details of hackney carriage or private hire vehicle (PHV) licences that have been refused or revoked and allow local authorities to check new applicants against the register.</w:t>
      </w:r>
    </w:p>
    <w:p w14:paraId="6E061295" w14:textId="77777777" w:rsidR="0036298A" w:rsidRPr="0036298A" w:rsidRDefault="0036298A" w:rsidP="0036298A">
      <w:pPr>
        <w:spacing w:after="0"/>
      </w:pPr>
      <w:r w:rsidRPr="0036298A">
        <w:t>The data held on NR3 will help licensing authorities fulfil their statutory duty to be satisfied that a person is a fit and proper person to hold a licence.</w:t>
      </w:r>
    </w:p>
    <w:p w14:paraId="02F89B36" w14:textId="22453939" w:rsidR="00B22534" w:rsidRDefault="00B22534" w:rsidP="0036298A">
      <w:pPr>
        <w:spacing w:after="0"/>
      </w:pPr>
    </w:p>
    <w:p w14:paraId="176FB33A" w14:textId="77777777" w:rsidR="0036298A" w:rsidRPr="0036298A" w:rsidRDefault="0036298A" w:rsidP="0036298A">
      <w:pPr>
        <w:spacing w:after="0"/>
        <w:rPr>
          <w:b/>
          <w:bCs/>
        </w:rPr>
      </w:pPr>
      <w:r w:rsidRPr="0036298A">
        <w:rPr>
          <w:b/>
          <w:bCs/>
        </w:rPr>
        <w:t>How we will use the register (from 1 October 2021)</w:t>
      </w:r>
    </w:p>
    <w:p w14:paraId="333B7823" w14:textId="3938C62E" w:rsidR="0036298A" w:rsidRPr="0036298A" w:rsidRDefault="0036298A" w:rsidP="0036298A">
      <w:pPr>
        <w:spacing w:after="0"/>
      </w:pPr>
      <w:r w:rsidRPr="0036298A">
        <w:t xml:space="preserve">From 1 </w:t>
      </w:r>
      <w:r>
        <w:t>April 2022</w:t>
      </w:r>
      <w:r w:rsidRPr="0036298A">
        <w:t>, all applications for a new licence or licence renewal we receive will automatically be checked on NR3.</w:t>
      </w:r>
    </w:p>
    <w:p w14:paraId="0B7C95CF" w14:textId="77777777" w:rsidR="0036298A" w:rsidRPr="0036298A" w:rsidRDefault="0036298A" w:rsidP="0036298A">
      <w:pPr>
        <w:spacing w:after="0"/>
      </w:pPr>
      <w:r w:rsidRPr="0036298A">
        <w:t>If we find a match with an applicant we will contact the licensing authority that recorded the entry for further information. Any information received as a result of the search will only be used in respect of the specific licence application and will not be held beyond the determination of that application.</w:t>
      </w:r>
    </w:p>
    <w:p w14:paraId="458BD76D" w14:textId="77777777" w:rsidR="0036298A" w:rsidRPr="0036298A" w:rsidRDefault="0036298A" w:rsidP="0036298A">
      <w:pPr>
        <w:spacing w:after="0"/>
      </w:pPr>
      <w:r w:rsidRPr="0036298A">
        <w:t>If we revoke an existing licence or refuse a new or renewal application we will automatically record this on NR3.</w:t>
      </w:r>
    </w:p>
    <w:p w14:paraId="20D45767" w14:textId="77777777" w:rsidR="0036298A" w:rsidRPr="0036298A" w:rsidRDefault="0036298A" w:rsidP="0036298A">
      <w:pPr>
        <w:spacing w:after="0"/>
      </w:pPr>
      <w:r w:rsidRPr="0036298A">
        <w:t>The information recorded will be limited to:</w:t>
      </w:r>
    </w:p>
    <w:p w14:paraId="0D29C5FD" w14:textId="77777777" w:rsidR="0036298A" w:rsidRPr="0036298A" w:rsidRDefault="0036298A" w:rsidP="0036298A">
      <w:pPr>
        <w:numPr>
          <w:ilvl w:val="0"/>
          <w:numId w:val="1"/>
        </w:numPr>
        <w:spacing w:after="0"/>
      </w:pPr>
      <w:r w:rsidRPr="0036298A">
        <w:t>name</w:t>
      </w:r>
    </w:p>
    <w:p w14:paraId="169D3DE6" w14:textId="77777777" w:rsidR="0036298A" w:rsidRPr="0036298A" w:rsidRDefault="0036298A" w:rsidP="0036298A">
      <w:pPr>
        <w:numPr>
          <w:ilvl w:val="0"/>
          <w:numId w:val="1"/>
        </w:numPr>
        <w:spacing w:after="0"/>
      </w:pPr>
      <w:r w:rsidRPr="0036298A">
        <w:t>date of birth</w:t>
      </w:r>
    </w:p>
    <w:p w14:paraId="295C62DE" w14:textId="77777777" w:rsidR="0036298A" w:rsidRPr="0036298A" w:rsidRDefault="0036298A" w:rsidP="0036298A">
      <w:pPr>
        <w:numPr>
          <w:ilvl w:val="0"/>
          <w:numId w:val="1"/>
        </w:numPr>
        <w:spacing w:after="0"/>
      </w:pPr>
      <w:r w:rsidRPr="0036298A">
        <w:t>address and contact details</w:t>
      </w:r>
    </w:p>
    <w:p w14:paraId="5849AEF8" w14:textId="77777777" w:rsidR="0036298A" w:rsidRPr="0036298A" w:rsidRDefault="0036298A" w:rsidP="0036298A">
      <w:pPr>
        <w:numPr>
          <w:ilvl w:val="0"/>
          <w:numId w:val="1"/>
        </w:numPr>
        <w:spacing w:after="0"/>
      </w:pPr>
      <w:r w:rsidRPr="0036298A">
        <w:t>National Insurance Number</w:t>
      </w:r>
    </w:p>
    <w:p w14:paraId="1DCA5582" w14:textId="77777777" w:rsidR="0036298A" w:rsidRPr="0036298A" w:rsidRDefault="0036298A" w:rsidP="0036298A">
      <w:pPr>
        <w:numPr>
          <w:ilvl w:val="0"/>
          <w:numId w:val="1"/>
        </w:numPr>
        <w:spacing w:after="0"/>
      </w:pPr>
      <w:r w:rsidRPr="0036298A">
        <w:t>driving licence number</w:t>
      </w:r>
    </w:p>
    <w:p w14:paraId="763F27E7" w14:textId="77777777" w:rsidR="0036298A" w:rsidRPr="0036298A" w:rsidRDefault="0036298A" w:rsidP="0036298A">
      <w:pPr>
        <w:numPr>
          <w:ilvl w:val="0"/>
          <w:numId w:val="1"/>
        </w:numPr>
        <w:spacing w:after="0"/>
      </w:pPr>
      <w:r w:rsidRPr="0036298A">
        <w:t>decision taken</w:t>
      </w:r>
    </w:p>
    <w:p w14:paraId="6FEAB44A" w14:textId="77777777" w:rsidR="0036298A" w:rsidRPr="0036298A" w:rsidRDefault="0036298A" w:rsidP="0036298A">
      <w:pPr>
        <w:numPr>
          <w:ilvl w:val="0"/>
          <w:numId w:val="1"/>
        </w:numPr>
        <w:spacing w:after="0"/>
      </w:pPr>
      <w:r w:rsidRPr="0036298A">
        <w:t>date of decision</w:t>
      </w:r>
    </w:p>
    <w:p w14:paraId="1A135FF7" w14:textId="77777777" w:rsidR="0036298A" w:rsidRPr="0036298A" w:rsidRDefault="0036298A" w:rsidP="0036298A">
      <w:pPr>
        <w:numPr>
          <w:ilvl w:val="0"/>
          <w:numId w:val="1"/>
        </w:numPr>
        <w:spacing w:after="0"/>
      </w:pPr>
      <w:r w:rsidRPr="0036298A">
        <w:t>date decision effective</w:t>
      </w:r>
    </w:p>
    <w:p w14:paraId="74553B8D" w14:textId="5217B53E" w:rsidR="0036298A" w:rsidRDefault="0036298A" w:rsidP="0036298A">
      <w:pPr>
        <w:spacing w:after="0"/>
      </w:pPr>
      <w:r w:rsidRPr="0036298A">
        <w:t>Information will be retained for 25 years.</w:t>
      </w:r>
    </w:p>
    <w:p w14:paraId="7290DFE4" w14:textId="3AEA1BE6" w:rsidR="0036298A" w:rsidRDefault="0036298A" w:rsidP="0036298A">
      <w:pPr>
        <w:spacing w:after="0"/>
      </w:pPr>
    </w:p>
    <w:p w14:paraId="4E2EE961" w14:textId="77777777" w:rsidR="0036298A" w:rsidRPr="0036298A" w:rsidRDefault="0036298A" w:rsidP="0036298A">
      <w:pPr>
        <w:spacing w:after="0"/>
        <w:rPr>
          <w:b/>
          <w:bCs/>
        </w:rPr>
      </w:pPr>
      <w:r w:rsidRPr="0036298A">
        <w:rPr>
          <w:b/>
          <w:bCs/>
        </w:rPr>
        <w:t>Privacy notice</w:t>
      </w:r>
    </w:p>
    <w:p w14:paraId="78BC0933" w14:textId="62E59206" w:rsidR="0036298A" w:rsidRPr="0036298A" w:rsidRDefault="0036298A" w:rsidP="0036298A">
      <w:pPr>
        <w:spacing w:after="0"/>
      </w:pPr>
      <w:r w:rsidRPr="0036298A">
        <w:t xml:space="preserve">Read our privacy notice </w:t>
      </w:r>
      <w:r>
        <w:t xml:space="preserve">here </w:t>
      </w:r>
      <w:hyperlink r:id="rId5" w:history="1">
        <w:r w:rsidR="00C51566" w:rsidRPr="00C51566">
          <w:rPr>
            <w:rStyle w:val="Hyperlink"/>
          </w:rPr>
          <w:t>Taxi and private hire licensing privacy notice — Tewkesbury Borough Council</w:t>
        </w:r>
      </w:hyperlink>
    </w:p>
    <w:p w14:paraId="423D19F3" w14:textId="77777777" w:rsidR="0036298A" w:rsidRPr="0036298A" w:rsidRDefault="0036298A" w:rsidP="0036298A">
      <w:pPr>
        <w:spacing w:after="0"/>
      </w:pPr>
    </w:p>
    <w:p w14:paraId="06A5D04F" w14:textId="77777777" w:rsidR="0036298A" w:rsidRPr="0036298A" w:rsidRDefault="0036298A" w:rsidP="0036298A">
      <w:pPr>
        <w:spacing w:after="0"/>
        <w:rPr>
          <w:b/>
          <w:bCs/>
        </w:rPr>
      </w:pPr>
      <w:r w:rsidRPr="0036298A">
        <w:rPr>
          <w:b/>
          <w:bCs/>
        </w:rPr>
        <w:t>NR3 policy</w:t>
      </w:r>
    </w:p>
    <w:p w14:paraId="2235195A" w14:textId="35C016A9" w:rsidR="0036298A" w:rsidRPr="0036298A" w:rsidRDefault="003A1323" w:rsidP="0036298A">
      <w:pPr>
        <w:spacing w:after="0"/>
      </w:pPr>
      <w:hyperlink r:id="rId6" w:history="1">
        <w:r w:rsidR="0036298A" w:rsidRPr="003A1323">
          <w:rPr>
            <w:rStyle w:val="Hyperlink"/>
          </w:rPr>
          <w:t>Our NR3 policy</w:t>
        </w:r>
      </w:hyperlink>
      <w:r w:rsidR="0036298A" w:rsidRPr="0036298A">
        <w:t> provides the approach we will take to processing requests by other authorities for further information about entries on the register, and about how we will use further information provided to us.</w:t>
      </w:r>
    </w:p>
    <w:p w14:paraId="54B10730" w14:textId="4A349831" w:rsidR="0036298A" w:rsidRDefault="0036298A" w:rsidP="0036298A">
      <w:pPr>
        <w:spacing w:after="0"/>
      </w:pPr>
    </w:p>
    <w:p w14:paraId="5EBF6A63" w14:textId="11261BD7" w:rsidR="0036298A" w:rsidRDefault="0036298A" w:rsidP="0036298A">
      <w:pPr>
        <w:spacing w:after="0"/>
        <w:rPr>
          <w:b/>
          <w:bCs/>
        </w:rPr>
      </w:pPr>
      <w:r w:rsidRPr="0036298A">
        <w:rPr>
          <w:b/>
          <w:bCs/>
        </w:rPr>
        <w:t>Frequently Asked Questions</w:t>
      </w:r>
    </w:p>
    <w:p w14:paraId="7E06B7CE" w14:textId="62C65C96" w:rsidR="0036298A" w:rsidRDefault="0036298A" w:rsidP="0036298A">
      <w:pPr>
        <w:spacing w:after="0"/>
        <w:rPr>
          <w:b/>
          <w:bCs/>
        </w:rPr>
      </w:pPr>
    </w:p>
    <w:p w14:paraId="39EB3C24" w14:textId="77777777" w:rsidR="0036298A" w:rsidRPr="0036298A" w:rsidRDefault="0036298A" w:rsidP="0036298A">
      <w:pPr>
        <w:spacing w:after="0"/>
        <w:rPr>
          <w:b/>
          <w:bCs/>
        </w:rPr>
      </w:pPr>
      <w:r w:rsidRPr="0036298A">
        <w:rPr>
          <w:b/>
          <w:bCs/>
        </w:rPr>
        <w:t>Why has the register been set up?</w:t>
      </w:r>
    </w:p>
    <w:p w14:paraId="106F096C" w14:textId="02718E57" w:rsidR="0036298A" w:rsidRDefault="0036298A" w:rsidP="0036298A">
      <w:pPr>
        <w:spacing w:after="0"/>
      </w:pPr>
      <w:r w:rsidRPr="0036298A">
        <w:t>NR3 has been developed to improve public safety and confidence in hackney carriage and private hire vehicle (PHV) licensing.</w:t>
      </w:r>
    </w:p>
    <w:p w14:paraId="596E564D" w14:textId="77777777" w:rsidR="0036298A" w:rsidRPr="0036298A" w:rsidRDefault="0036298A" w:rsidP="0036298A">
      <w:pPr>
        <w:spacing w:after="0"/>
      </w:pPr>
    </w:p>
    <w:p w14:paraId="0EC92DA2" w14:textId="78F1B8BD" w:rsidR="0036298A" w:rsidRDefault="0036298A" w:rsidP="0036298A">
      <w:pPr>
        <w:spacing w:after="0"/>
      </w:pPr>
      <w:r w:rsidRPr="0036298A">
        <w:t>There have been numerous high profile cases where drivers who have been refused licences or had a licence revoked in one area, have gone to another area and received a licence in that area by failing to disclose their previous history.</w:t>
      </w:r>
    </w:p>
    <w:p w14:paraId="6C4929A9" w14:textId="77777777" w:rsidR="0036298A" w:rsidRPr="0036298A" w:rsidRDefault="0036298A" w:rsidP="0036298A">
      <w:pPr>
        <w:spacing w:after="0"/>
      </w:pPr>
    </w:p>
    <w:p w14:paraId="56E85892" w14:textId="4DD0341A" w:rsidR="0036298A" w:rsidRDefault="0036298A" w:rsidP="0036298A">
      <w:pPr>
        <w:spacing w:after="0"/>
      </w:pPr>
      <w:r w:rsidRPr="0036298A">
        <w:lastRenderedPageBreak/>
        <w:t>This undermines public safety, if there are legitimate reasons why a licence was refused or revoked, and damages confidence in the hackney carriage/PHV licensing regime and trade.</w:t>
      </w:r>
    </w:p>
    <w:p w14:paraId="476B9F17" w14:textId="77777777" w:rsidR="0036298A" w:rsidRPr="0036298A" w:rsidRDefault="0036298A" w:rsidP="0036298A">
      <w:pPr>
        <w:spacing w:after="0"/>
      </w:pPr>
    </w:p>
    <w:p w14:paraId="2A9AC623" w14:textId="06C30070" w:rsidR="0036298A" w:rsidRDefault="0036298A" w:rsidP="0036298A">
      <w:pPr>
        <w:spacing w:after="0"/>
      </w:pPr>
      <w:r w:rsidRPr="0036298A">
        <w:t>This is why the initiative has been widely supported by reputable drivers and firms. As it will provide a mechanism for ensuring information about refusals and revocations can be shared between all licensing authorities, in a safe and secure way, removing this potential loophole.</w:t>
      </w:r>
    </w:p>
    <w:p w14:paraId="01F47C51" w14:textId="77777777" w:rsidR="0036298A" w:rsidRPr="0036298A" w:rsidRDefault="0036298A" w:rsidP="0036298A">
      <w:pPr>
        <w:spacing w:after="0"/>
      </w:pPr>
    </w:p>
    <w:p w14:paraId="0EAFF22D" w14:textId="1B51E8AC" w:rsidR="0036298A" w:rsidRDefault="0036298A" w:rsidP="0036298A">
      <w:pPr>
        <w:spacing w:after="0"/>
        <w:rPr>
          <w:b/>
          <w:bCs/>
        </w:rPr>
      </w:pPr>
      <w:r w:rsidRPr="0036298A">
        <w:rPr>
          <w:b/>
          <w:bCs/>
        </w:rPr>
        <w:t>How will the register work – what information will be recorded?</w:t>
      </w:r>
    </w:p>
    <w:p w14:paraId="3057DFA3" w14:textId="77777777" w:rsidR="0036298A" w:rsidRPr="0036298A" w:rsidRDefault="0036298A" w:rsidP="0036298A">
      <w:pPr>
        <w:spacing w:after="0"/>
        <w:rPr>
          <w:b/>
          <w:bCs/>
        </w:rPr>
      </w:pPr>
    </w:p>
    <w:p w14:paraId="0EEA6A70" w14:textId="77777777" w:rsidR="0036298A" w:rsidRPr="0036298A" w:rsidRDefault="0036298A" w:rsidP="0036298A">
      <w:pPr>
        <w:spacing w:after="0"/>
      </w:pPr>
      <w:r w:rsidRPr="0036298A">
        <w:t>When an authority revokes a licence, or refuses an application for one, it will record this information on NR3. The information recorded will be limited to:</w:t>
      </w:r>
    </w:p>
    <w:p w14:paraId="5202061B" w14:textId="77777777" w:rsidR="0036298A" w:rsidRPr="0036298A" w:rsidRDefault="0036298A" w:rsidP="0036298A">
      <w:pPr>
        <w:numPr>
          <w:ilvl w:val="0"/>
          <w:numId w:val="2"/>
        </w:numPr>
        <w:spacing w:after="0"/>
      </w:pPr>
      <w:r w:rsidRPr="0036298A">
        <w:t>name</w:t>
      </w:r>
    </w:p>
    <w:p w14:paraId="32B11539" w14:textId="77777777" w:rsidR="0036298A" w:rsidRPr="0036298A" w:rsidRDefault="0036298A" w:rsidP="0036298A">
      <w:pPr>
        <w:numPr>
          <w:ilvl w:val="0"/>
          <w:numId w:val="2"/>
        </w:numPr>
        <w:spacing w:after="0"/>
      </w:pPr>
      <w:r w:rsidRPr="0036298A">
        <w:t>date of birth</w:t>
      </w:r>
    </w:p>
    <w:p w14:paraId="4E87F643" w14:textId="77777777" w:rsidR="0036298A" w:rsidRPr="0036298A" w:rsidRDefault="0036298A" w:rsidP="0036298A">
      <w:pPr>
        <w:numPr>
          <w:ilvl w:val="0"/>
          <w:numId w:val="2"/>
        </w:numPr>
        <w:spacing w:after="0"/>
      </w:pPr>
      <w:r w:rsidRPr="0036298A">
        <w:t>address and contact details</w:t>
      </w:r>
    </w:p>
    <w:p w14:paraId="50FF37EA" w14:textId="77777777" w:rsidR="0036298A" w:rsidRPr="0036298A" w:rsidRDefault="0036298A" w:rsidP="0036298A">
      <w:pPr>
        <w:numPr>
          <w:ilvl w:val="0"/>
          <w:numId w:val="2"/>
        </w:numPr>
        <w:spacing w:after="0"/>
      </w:pPr>
      <w:r w:rsidRPr="0036298A">
        <w:t>national insurance number</w:t>
      </w:r>
    </w:p>
    <w:p w14:paraId="6A10E219" w14:textId="77777777" w:rsidR="0036298A" w:rsidRPr="0036298A" w:rsidRDefault="0036298A" w:rsidP="0036298A">
      <w:pPr>
        <w:numPr>
          <w:ilvl w:val="0"/>
          <w:numId w:val="2"/>
        </w:numPr>
        <w:spacing w:after="0"/>
      </w:pPr>
      <w:r w:rsidRPr="0036298A">
        <w:t>driving licence number</w:t>
      </w:r>
    </w:p>
    <w:p w14:paraId="24BECDF9" w14:textId="77777777" w:rsidR="0036298A" w:rsidRPr="0036298A" w:rsidRDefault="0036298A" w:rsidP="0036298A">
      <w:pPr>
        <w:numPr>
          <w:ilvl w:val="0"/>
          <w:numId w:val="2"/>
        </w:numPr>
        <w:spacing w:after="0"/>
      </w:pPr>
      <w:r w:rsidRPr="0036298A">
        <w:t>decision taken</w:t>
      </w:r>
    </w:p>
    <w:p w14:paraId="46F08AB8" w14:textId="77777777" w:rsidR="0036298A" w:rsidRPr="0036298A" w:rsidRDefault="0036298A" w:rsidP="0036298A">
      <w:pPr>
        <w:numPr>
          <w:ilvl w:val="0"/>
          <w:numId w:val="2"/>
        </w:numPr>
        <w:spacing w:after="0"/>
      </w:pPr>
      <w:r w:rsidRPr="0036298A">
        <w:t>date of decision</w:t>
      </w:r>
    </w:p>
    <w:p w14:paraId="150696B4" w14:textId="362B2FD4" w:rsidR="0036298A" w:rsidRDefault="0036298A" w:rsidP="0036298A">
      <w:pPr>
        <w:numPr>
          <w:ilvl w:val="0"/>
          <w:numId w:val="2"/>
        </w:numPr>
        <w:spacing w:after="0"/>
      </w:pPr>
      <w:r w:rsidRPr="0036298A">
        <w:t>date decision effective</w:t>
      </w:r>
    </w:p>
    <w:p w14:paraId="31D6BA06" w14:textId="6614F6E7" w:rsidR="0036298A" w:rsidRPr="0036298A" w:rsidRDefault="0036298A" w:rsidP="0036298A">
      <w:pPr>
        <w:spacing w:after="0"/>
        <w:ind w:left="720"/>
      </w:pPr>
    </w:p>
    <w:p w14:paraId="38D03369" w14:textId="4D50F2FB" w:rsidR="0036298A" w:rsidRDefault="0036298A" w:rsidP="0036298A">
      <w:pPr>
        <w:spacing w:after="0"/>
      </w:pPr>
      <w:r w:rsidRPr="0036298A">
        <w:t>Licensing authorities will then search the register when they are processing new applications or renewals. Where an authority finds a match for their applicant on NR3, it will contact the licensing authority that recorded the entry to seek more information. If shared, will then be used to help reach a decision on the application.</w:t>
      </w:r>
    </w:p>
    <w:p w14:paraId="358652B6" w14:textId="77777777" w:rsidR="0036298A" w:rsidRPr="0036298A" w:rsidRDefault="0036298A" w:rsidP="0036298A">
      <w:pPr>
        <w:spacing w:after="0"/>
      </w:pPr>
    </w:p>
    <w:p w14:paraId="26510994" w14:textId="7D1FED8D" w:rsidR="0036298A" w:rsidRDefault="0036298A" w:rsidP="0036298A">
      <w:pPr>
        <w:spacing w:after="0"/>
        <w:rPr>
          <w:b/>
          <w:bCs/>
        </w:rPr>
      </w:pPr>
      <w:r w:rsidRPr="0036298A">
        <w:rPr>
          <w:b/>
          <w:bCs/>
        </w:rPr>
        <w:t>Will I automatically be refused a licence if I am on the register?</w:t>
      </w:r>
    </w:p>
    <w:p w14:paraId="4CE92778" w14:textId="77777777" w:rsidR="0036298A" w:rsidRPr="0036298A" w:rsidRDefault="0036298A" w:rsidP="0036298A">
      <w:pPr>
        <w:spacing w:after="0"/>
        <w:rPr>
          <w:b/>
          <w:bCs/>
        </w:rPr>
      </w:pPr>
    </w:p>
    <w:p w14:paraId="0DE942B8" w14:textId="279BFA24" w:rsidR="0036298A" w:rsidRDefault="0036298A" w:rsidP="0036298A">
      <w:pPr>
        <w:spacing w:after="0"/>
      </w:pPr>
      <w:r w:rsidRPr="0036298A">
        <w:t>No. Licensing authorities are legally required to consider each licence application on its own merits, and cannot refuse an application simply because an applicant may be recorded on NR3. The purpose of NR3 is to ensure that authorities have the full information necessary, to help them reach a decision on whether an individual is fit and proper.</w:t>
      </w:r>
    </w:p>
    <w:p w14:paraId="25D7FEDD" w14:textId="77777777" w:rsidR="0036298A" w:rsidRPr="0036298A" w:rsidRDefault="0036298A" w:rsidP="0036298A">
      <w:pPr>
        <w:spacing w:after="0"/>
      </w:pPr>
    </w:p>
    <w:p w14:paraId="48B1390D" w14:textId="6A591835" w:rsidR="0036298A" w:rsidRDefault="0036298A" w:rsidP="0036298A">
      <w:pPr>
        <w:spacing w:after="0"/>
      </w:pPr>
      <w:r w:rsidRPr="0036298A">
        <w:t>If circumstances have materially changed since the decision that has been recorded on NR3, it may be appropriate for another authority to award a licence.</w:t>
      </w:r>
    </w:p>
    <w:p w14:paraId="7702A4BC" w14:textId="77777777" w:rsidR="0036298A" w:rsidRPr="0036298A" w:rsidRDefault="0036298A" w:rsidP="0036298A">
      <w:pPr>
        <w:spacing w:after="0"/>
      </w:pPr>
    </w:p>
    <w:p w14:paraId="51E68801" w14:textId="3B76A753" w:rsidR="0036298A" w:rsidRDefault="0036298A" w:rsidP="0036298A">
      <w:pPr>
        <w:spacing w:after="0"/>
        <w:rPr>
          <w:b/>
          <w:bCs/>
        </w:rPr>
      </w:pPr>
      <w:r w:rsidRPr="0036298A">
        <w:rPr>
          <w:b/>
          <w:bCs/>
        </w:rPr>
        <w:t>What if my licence is suspended?</w:t>
      </w:r>
    </w:p>
    <w:p w14:paraId="51FDEBB3" w14:textId="77777777" w:rsidR="0036298A" w:rsidRPr="0036298A" w:rsidRDefault="0036298A" w:rsidP="0036298A">
      <w:pPr>
        <w:spacing w:after="0"/>
        <w:rPr>
          <w:b/>
          <w:bCs/>
        </w:rPr>
      </w:pPr>
    </w:p>
    <w:p w14:paraId="13FC77DE" w14:textId="154815FC" w:rsidR="0036298A" w:rsidRDefault="0036298A" w:rsidP="0036298A">
      <w:pPr>
        <w:spacing w:after="0"/>
      </w:pPr>
      <w:r w:rsidRPr="0036298A">
        <w:t>Suspensions of licences will not be recorded on NR3.</w:t>
      </w:r>
    </w:p>
    <w:p w14:paraId="098023DD" w14:textId="77777777" w:rsidR="0036298A" w:rsidRPr="0036298A" w:rsidRDefault="0036298A" w:rsidP="0036298A">
      <w:pPr>
        <w:spacing w:after="0"/>
      </w:pPr>
    </w:p>
    <w:p w14:paraId="578F2988" w14:textId="77777777" w:rsidR="0036298A" w:rsidRPr="0036298A" w:rsidRDefault="0036298A" w:rsidP="0036298A">
      <w:pPr>
        <w:spacing w:after="0"/>
        <w:rPr>
          <w:b/>
          <w:bCs/>
        </w:rPr>
      </w:pPr>
      <w:r w:rsidRPr="0036298A">
        <w:rPr>
          <w:b/>
          <w:bCs/>
        </w:rPr>
        <w:t>Can I find out if my details are on the NR3?</w:t>
      </w:r>
    </w:p>
    <w:p w14:paraId="2A3934DA" w14:textId="4353AD04" w:rsidR="0036298A" w:rsidRDefault="0036298A" w:rsidP="0036298A">
      <w:pPr>
        <w:spacing w:after="0"/>
      </w:pPr>
      <w:r w:rsidRPr="0036298A">
        <w:t>Individuals whose details are added to NR3 will be notified and advised of the decision to refuse or revoke a licence.</w:t>
      </w:r>
    </w:p>
    <w:p w14:paraId="7C215A27" w14:textId="77777777" w:rsidR="0036298A" w:rsidRPr="0036298A" w:rsidRDefault="0036298A" w:rsidP="0036298A">
      <w:pPr>
        <w:spacing w:after="0"/>
      </w:pPr>
    </w:p>
    <w:p w14:paraId="6FAD5EFE" w14:textId="268C72FF" w:rsidR="0036298A" w:rsidRDefault="0036298A" w:rsidP="0036298A">
      <w:pPr>
        <w:spacing w:after="0"/>
      </w:pPr>
      <w:r w:rsidRPr="0036298A">
        <w:t>Outside of these times, an individual can make a subject access request (SAR) for any of their personal data held on NR3.</w:t>
      </w:r>
    </w:p>
    <w:p w14:paraId="7524589B" w14:textId="77777777" w:rsidR="0036298A" w:rsidRPr="0036298A" w:rsidRDefault="0036298A" w:rsidP="0036298A">
      <w:pPr>
        <w:spacing w:after="0"/>
      </w:pPr>
    </w:p>
    <w:p w14:paraId="69222145" w14:textId="0E682673" w:rsidR="0036298A" w:rsidRDefault="0036298A" w:rsidP="0036298A">
      <w:pPr>
        <w:spacing w:after="0"/>
      </w:pPr>
      <w:r w:rsidRPr="0036298A">
        <w:t>The ‘data controller’ in respect of this data is this licensing authority, to whom a SAR should be submitted in the first instance.</w:t>
      </w:r>
    </w:p>
    <w:p w14:paraId="4C97D23C" w14:textId="77777777" w:rsidR="0036298A" w:rsidRPr="0036298A" w:rsidRDefault="0036298A" w:rsidP="0036298A">
      <w:pPr>
        <w:spacing w:after="0"/>
      </w:pPr>
    </w:p>
    <w:p w14:paraId="5D633C97" w14:textId="10C154EA" w:rsidR="0036298A" w:rsidRDefault="0036298A" w:rsidP="0036298A">
      <w:pPr>
        <w:spacing w:after="0"/>
      </w:pPr>
      <w:r w:rsidRPr="0036298A">
        <w:t>As the ‘data processor’, is the organisation storing the data, the National Anti-Fraud Network will fulfil this request. Similarly, the exercise of any other rights provided under data protection legislation should be made to this authority in the first instance. See</w:t>
      </w:r>
      <w:r w:rsidR="00C51566">
        <w:t xml:space="preserve"> </w:t>
      </w:r>
      <w:hyperlink r:id="rId7" w:history="1">
        <w:r w:rsidR="00C51566" w:rsidRPr="00C51566">
          <w:rPr>
            <w:rStyle w:val="Hyperlink"/>
          </w:rPr>
          <w:t>Taxi and private hire licensing privacy notice — Tewkesbury Borough Council</w:t>
        </w:r>
      </w:hyperlink>
    </w:p>
    <w:p w14:paraId="1533F34C" w14:textId="77777777" w:rsidR="0036298A" w:rsidRPr="0036298A" w:rsidRDefault="0036298A" w:rsidP="0036298A">
      <w:pPr>
        <w:spacing w:after="0"/>
      </w:pPr>
    </w:p>
    <w:p w14:paraId="4318559B" w14:textId="05096EB9" w:rsidR="0036298A" w:rsidRDefault="0036298A" w:rsidP="0036298A">
      <w:pPr>
        <w:spacing w:after="0"/>
        <w:rPr>
          <w:b/>
          <w:bCs/>
        </w:rPr>
      </w:pPr>
      <w:r w:rsidRPr="0036298A">
        <w:rPr>
          <w:b/>
          <w:bCs/>
        </w:rPr>
        <w:t>How long will details be held on NR3 for?</w:t>
      </w:r>
    </w:p>
    <w:p w14:paraId="55E966F4" w14:textId="77777777" w:rsidR="0036298A" w:rsidRPr="0036298A" w:rsidRDefault="0036298A" w:rsidP="0036298A">
      <w:pPr>
        <w:spacing w:after="0"/>
        <w:rPr>
          <w:b/>
          <w:bCs/>
        </w:rPr>
      </w:pPr>
    </w:p>
    <w:p w14:paraId="1798F29A" w14:textId="77777777" w:rsidR="0036298A" w:rsidRPr="0036298A" w:rsidRDefault="0036298A" w:rsidP="0036298A">
      <w:pPr>
        <w:spacing w:after="0"/>
        <w:rPr>
          <w:b/>
          <w:bCs/>
        </w:rPr>
      </w:pPr>
      <w:r w:rsidRPr="0036298A">
        <w:t>Data will be retained on the register to help licensing authorities fulfil their statutory duty. To be satisfied that a person is a fit and proper person to hold a hackney carriage or PHV licence. In accordance with this purpose, data will remain on NR3 for 25 years.</w:t>
      </w:r>
    </w:p>
    <w:p w14:paraId="6EDABEFB" w14:textId="77777777" w:rsidR="0036298A" w:rsidRPr="0036298A" w:rsidRDefault="0036298A" w:rsidP="0036298A">
      <w:pPr>
        <w:spacing w:after="0"/>
        <w:rPr>
          <w:b/>
          <w:bCs/>
        </w:rPr>
      </w:pPr>
    </w:p>
    <w:sectPr w:rsidR="0036298A" w:rsidRPr="003629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3EFF"/>
    <w:multiLevelType w:val="multilevel"/>
    <w:tmpl w:val="D7FC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665A1D"/>
    <w:multiLevelType w:val="multilevel"/>
    <w:tmpl w:val="B5667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98A"/>
    <w:rsid w:val="0036298A"/>
    <w:rsid w:val="003A1323"/>
    <w:rsid w:val="00B22534"/>
    <w:rsid w:val="00C51566"/>
    <w:rsid w:val="00C92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3685"/>
  <w15:chartTrackingRefBased/>
  <w15:docId w15:val="{4C4DA5EB-70DF-451E-84CD-B91F2A94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298A"/>
    <w:rPr>
      <w:color w:val="0563C1" w:themeColor="hyperlink"/>
      <w:u w:val="single"/>
    </w:rPr>
  </w:style>
  <w:style w:type="character" w:styleId="UnresolvedMention">
    <w:name w:val="Unresolved Mention"/>
    <w:basedOn w:val="DefaultParagraphFont"/>
    <w:uiPriority w:val="99"/>
    <w:semiHidden/>
    <w:unhideWhenUsed/>
    <w:rsid w:val="00362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549375">
      <w:bodyDiv w:val="1"/>
      <w:marLeft w:val="0"/>
      <w:marRight w:val="0"/>
      <w:marTop w:val="0"/>
      <w:marBottom w:val="0"/>
      <w:divBdr>
        <w:top w:val="none" w:sz="0" w:space="0" w:color="auto"/>
        <w:left w:val="none" w:sz="0" w:space="0" w:color="auto"/>
        <w:bottom w:val="none" w:sz="0" w:space="0" w:color="auto"/>
        <w:right w:val="none" w:sz="0" w:space="0" w:color="auto"/>
      </w:divBdr>
    </w:div>
    <w:div w:id="616832717">
      <w:bodyDiv w:val="1"/>
      <w:marLeft w:val="0"/>
      <w:marRight w:val="0"/>
      <w:marTop w:val="0"/>
      <w:marBottom w:val="0"/>
      <w:divBdr>
        <w:top w:val="none" w:sz="0" w:space="0" w:color="auto"/>
        <w:left w:val="none" w:sz="0" w:space="0" w:color="auto"/>
        <w:bottom w:val="none" w:sz="0" w:space="0" w:color="auto"/>
        <w:right w:val="none" w:sz="0" w:space="0" w:color="auto"/>
      </w:divBdr>
    </w:div>
    <w:div w:id="910772572">
      <w:bodyDiv w:val="1"/>
      <w:marLeft w:val="0"/>
      <w:marRight w:val="0"/>
      <w:marTop w:val="0"/>
      <w:marBottom w:val="0"/>
      <w:divBdr>
        <w:top w:val="none" w:sz="0" w:space="0" w:color="auto"/>
        <w:left w:val="none" w:sz="0" w:space="0" w:color="auto"/>
        <w:bottom w:val="none" w:sz="0" w:space="0" w:color="auto"/>
        <w:right w:val="none" w:sz="0" w:space="0" w:color="auto"/>
      </w:divBdr>
    </w:div>
    <w:div w:id="1087769950">
      <w:bodyDiv w:val="1"/>
      <w:marLeft w:val="0"/>
      <w:marRight w:val="0"/>
      <w:marTop w:val="0"/>
      <w:marBottom w:val="0"/>
      <w:divBdr>
        <w:top w:val="none" w:sz="0" w:space="0" w:color="auto"/>
        <w:left w:val="none" w:sz="0" w:space="0" w:color="auto"/>
        <w:bottom w:val="none" w:sz="0" w:space="0" w:color="auto"/>
        <w:right w:val="none" w:sz="0" w:space="0" w:color="auto"/>
      </w:divBdr>
    </w:div>
    <w:div w:id="1939941866">
      <w:bodyDiv w:val="1"/>
      <w:marLeft w:val="0"/>
      <w:marRight w:val="0"/>
      <w:marTop w:val="0"/>
      <w:marBottom w:val="0"/>
      <w:divBdr>
        <w:top w:val="none" w:sz="0" w:space="0" w:color="auto"/>
        <w:left w:val="none" w:sz="0" w:space="0" w:color="auto"/>
        <w:bottom w:val="none" w:sz="0" w:space="0" w:color="auto"/>
        <w:right w:val="none" w:sz="0" w:space="0" w:color="auto"/>
      </w:divBdr>
    </w:div>
    <w:div w:id="202207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wkesbury.gov.uk/licences-and-permits-privacy-data-functions/taxi-and-private-hire-privacy-not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wkesburyborough-my.sharepoint.com/:w:/g/personal/website_tewkesburyborough_onmicrosoft_com/EQ2PEcASmZFEvOoPIiHrefMB_RDuBi2CkoBQLH8q6Y8qBw?e=XbkCQU" TargetMode="External"/><Relationship Id="rId5" Type="http://schemas.openxmlformats.org/officeDocument/2006/relationships/hyperlink" Target="https://www.tewkesbury.gov.uk/licences-and-permits-privacy-data-functions/taxi-and-private-hire-privacy-notic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Bignell</dc:creator>
  <cp:keywords/>
  <dc:description/>
  <cp:lastModifiedBy>John Timberlake</cp:lastModifiedBy>
  <cp:revision>2</cp:revision>
  <dcterms:created xsi:type="dcterms:W3CDTF">2022-03-14T10:01:00Z</dcterms:created>
  <dcterms:modified xsi:type="dcterms:W3CDTF">2022-03-21T15:23:00Z</dcterms:modified>
</cp:coreProperties>
</file>